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FE" w:rsidRDefault="00A832FE" w:rsidP="00766194">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浙江省人民防空办公室</w:t>
      </w:r>
    </w:p>
    <w:p w:rsidR="00A832FE" w:rsidRDefault="00A832FE" w:rsidP="00766194">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关于征求行政规范性文件清理意见的公告</w:t>
      </w:r>
    </w:p>
    <w:p w:rsidR="00A832FE" w:rsidRDefault="00A832FE" w:rsidP="00766194">
      <w:pPr>
        <w:spacing w:line="600" w:lineRule="exact"/>
        <w:rPr>
          <w:rFonts w:hAnsi="华文中宋"/>
          <w:sz w:val="32"/>
          <w:szCs w:val="32"/>
        </w:rPr>
      </w:pPr>
    </w:p>
    <w:p w:rsidR="00A832FE" w:rsidRDefault="00A832FE" w:rsidP="00766194">
      <w:pPr>
        <w:spacing w:line="600" w:lineRule="exact"/>
        <w:ind w:firstLineChars="200" w:firstLine="640"/>
        <w:rPr>
          <w:rFonts w:hAnsi="仿宋_GB2312"/>
          <w:sz w:val="32"/>
        </w:rPr>
      </w:pPr>
      <w:r>
        <w:rPr>
          <w:rFonts w:hAnsi="仿宋_GB2312" w:hint="eastAsia"/>
          <w:sz w:val="32"/>
        </w:rPr>
        <w:t>为加强行政规范性文件管理，根据《浙江省行政规范性文件管理办法》（省政府令第372号）规定，结合清理妨碍统一市场和公平竞争政策措施</w:t>
      </w:r>
      <w:r w:rsidR="008F05A5">
        <w:rPr>
          <w:rFonts w:hAnsi="仿宋_GB2312" w:hint="eastAsia"/>
          <w:sz w:val="32"/>
        </w:rPr>
        <w:t>、优化营商环境</w:t>
      </w:r>
      <w:r>
        <w:rPr>
          <w:rFonts w:hAnsi="仿宋_GB2312" w:hint="eastAsia"/>
          <w:sz w:val="32"/>
        </w:rPr>
        <w:t>工作要求，我办组织开展了行政规范性文件清理工作。为</w:t>
      </w:r>
      <w:r w:rsidR="00EE57B0">
        <w:rPr>
          <w:rFonts w:hAnsi="仿宋_GB2312" w:hint="eastAsia"/>
          <w:sz w:val="32"/>
        </w:rPr>
        <w:t>增强清理工作的民主性和科学性，现就</w:t>
      </w:r>
      <w:r>
        <w:rPr>
          <w:rFonts w:hAnsi="仿宋_GB2312" w:hint="eastAsia"/>
          <w:sz w:val="32"/>
        </w:rPr>
        <w:t>继续有效、</w:t>
      </w:r>
      <w:r w:rsidRPr="00A832FE">
        <w:rPr>
          <w:rFonts w:hAnsi="仿宋_GB2312" w:hint="eastAsia"/>
          <w:sz w:val="32"/>
        </w:rPr>
        <w:t>拟废止</w:t>
      </w:r>
      <w:r w:rsidR="00EE57B0">
        <w:rPr>
          <w:rFonts w:hAnsi="仿宋_GB2312" w:hint="eastAsia"/>
          <w:sz w:val="32"/>
        </w:rPr>
        <w:t>的</w:t>
      </w:r>
      <w:r>
        <w:rPr>
          <w:rFonts w:hAnsi="仿宋_GB2312" w:hint="eastAsia"/>
          <w:sz w:val="32"/>
        </w:rPr>
        <w:t>行政</w:t>
      </w:r>
      <w:r w:rsidRPr="00A832FE">
        <w:rPr>
          <w:rFonts w:hAnsi="仿宋_GB2312" w:hint="eastAsia"/>
          <w:sz w:val="32"/>
        </w:rPr>
        <w:t>规范性文件目录（征求意见稿）向社会各界公开征求清理意见。</w:t>
      </w:r>
    </w:p>
    <w:p w:rsidR="00A832FE" w:rsidRDefault="00A832FE" w:rsidP="00766194">
      <w:pPr>
        <w:spacing w:line="600" w:lineRule="exact"/>
        <w:ind w:firstLineChars="200" w:firstLine="640"/>
        <w:rPr>
          <w:rFonts w:hAnsi="仿宋_GB2312" w:cs="仿宋_GB2312"/>
          <w:sz w:val="32"/>
          <w:szCs w:val="32"/>
        </w:rPr>
      </w:pPr>
      <w:r>
        <w:rPr>
          <w:rFonts w:hAnsi="仿宋_GB2312" w:cs="仿宋_GB2312" w:hint="eastAsia"/>
          <w:sz w:val="32"/>
          <w:szCs w:val="32"/>
        </w:rPr>
        <w:t>如有修改意见建议，请于2020年4月24日前以信函（传真）或者电子邮件形式反馈至浙江省人防办秘书处。</w:t>
      </w:r>
      <w:bookmarkStart w:id="0" w:name="_GoBack"/>
      <w:bookmarkEnd w:id="0"/>
    </w:p>
    <w:p w:rsidR="00A832FE" w:rsidRDefault="00A832FE" w:rsidP="00766194">
      <w:pPr>
        <w:spacing w:line="600" w:lineRule="exact"/>
        <w:ind w:firstLineChars="200" w:firstLine="640"/>
        <w:rPr>
          <w:rFonts w:hAnsi="仿宋_GB2312" w:cs="仿宋_GB2312"/>
          <w:sz w:val="32"/>
          <w:szCs w:val="32"/>
        </w:rPr>
      </w:pPr>
      <w:r>
        <w:rPr>
          <w:rFonts w:hAnsi="仿宋_GB2312" w:cs="仿宋_GB2312" w:hint="eastAsia"/>
          <w:sz w:val="32"/>
          <w:szCs w:val="32"/>
        </w:rPr>
        <w:t>地址：杭州市西湖区宝石一路4号</w:t>
      </w:r>
    </w:p>
    <w:p w:rsidR="00A832FE" w:rsidRDefault="00A832FE" w:rsidP="00766194">
      <w:pPr>
        <w:spacing w:line="600" w:lineRule="exact"/>
        <w:ind w:firstLineChars="200" w:firstLine="640"/>
        <w:rPr>
          <w:rFonts w:hAnsi="仿宋_GB2312" w:cs="仿宋_GB2312"/>
          <w:sz w:val="32"/>
          <w:szCs w:val="32"/>
        </w:rPr>
      </w:pPr>
      <w:r>
        <w:rPr>
          <w:rFonts w:hAnsi="仿宋_GB2312" w:cs="仿宋_GB2312" w:hint="eastAsia"/>
          <w:sz w:val="32"/>
          <w:szCs w:val="32"/>
        </w:rPr>
        <w:t>电话：0571-89820068</w:t>
      </w:r>
    </w:p>
    <w:p w:rsidR="00A832FE" w:rsidRDefault="00A832FE" w:rsidP="00766194">
      <w:pPr>
        <w:spacing w:line="600" w:lineRule="exact"/>
        <w:ind w:firstLineChars="200" w:firstLine="640"/>
        <w:rPr>
          <w:rFonts w:hAnsi="仿宋_GB2312" w:cs="仿宋_GB2312"/>
          <w:sz w:val="32"/>
          <w:szCs w:val="32"/>
        </w:rPr>
      </w:pPr>
      <w:r>
        <w:rPr>
          <w:rFonts w:hAnsi="仿宋_GB2312" w:cs="仿宋_GB2312" w:hint="eastAsia"/>
          <w:sz w:val="32"/>
          <w:szCs w:val="32"/>
        </w:rPr>
        <w:t>传真：0571-8</w:t>
      </w:r>
      <w:r w:rsidR="00EE57B0">
        <w:rPr>
          <w:rFonts w:hAnsi="仿宋_GB2312" w:cs="仿宋_GB2312" w:hint="eastAsia"/>
          <w:sz w:val="32"/>
          <w:szCs w:val="32"/>
        </w:rPr>
        <w:t>9820063</w:t>
      </w:r>
    </w:p>
    <w:p w:rsidR="00A832FE" w:rsidRDefault="00A832FE" w:rsidP="00766194">
      <w:pPr>
        <w:spacing w:line="600" w:lineRule="exact"/>
        <w:ind w:firstLineChars="200" w:firstLine="640"/>
        <w:rPr>
          <w:rFonts w:hAnsi="仿宋_GB2312" w:cs="仿宋_GB2312"/>
          <w:sz w:val="32"/>
          <w:szCs w:val="32"/>
        </w:rPr>
      </w:pPr>
      <w:r>
        <w:rPr>
          <w:rFonts w:hAnsi="仿宋_GB2312" w:cs="仿宋_GB2312" w:hint="eastAsia"/>
          <w:sz w:val="32"/>
          <w:szCs w:val="32"/>
        </w:rPr>
        <w:t>邮箱：zjrffg@163.com</w:t>
      </w:r>
    </w:p>
    <w:p w:rsidR="00A832FE" w:rsidRDefault="00A832FE" w:rsidP="00766194">
      <w:pPr>
        <w:spacing w:line="600" w:lineRule="exact"/>
        <w:ind w:firstLineChars="200" w:firstLine="640"/>
        <w:rPr>
          <w:rFonts w:hAnsi="仿宋_GB2312" w:cs="仿宋_GB2312"/>
          <w:sz w:val="32"/>
          <w:szCs w:val="32"/>
        </w:rPr>
      </w:pPr>
    </w:p>
    <w:p w:rsidR="00EE57B0" w:rsidRDefault="00EE57B0" w:rsidP="00766194">
      <w:pPr>
        <w:spacing w:line="600" w:lineRule="exact"/>
        <w:ind w:firstLineChars="200" w:firstLine="640"/>
        <w:rPr>
          <w:rFonts w:hAnsi="仿宋_GB2312"/>
          <w:sz w:val="32"/>
        </w:rPr>
      </w:pPr>
      <w:r>
        <w:rPr>
          <w:rFonts w:hAnsi="仿宋_GB2312" w:cs="仿宋_GB2312" w:hint="eastAsia"/>
          <w:sz w:val="32"/>
          <w:szCs w:val="32"/>
        </w:rPr>
        <w:t>附件：1.</w:t>
      </w:r>
      <w:r>
        <w:rPr>
          <w:rFonts w:hAnsi="仿宋_GB2312" w:hint="eastAsia"/>
          <w:sz w:val="32"/>
        </w:rPr>
        <w:t>继续有效的行政规范性文件目录（征求意见稿）</w:t>
      </w:r>
    </w:p>
    <w:p w:rsidR="00EE57B0" w:rsidRDefault="00EE57B0" w:rsidP="00766194">
      <w:pPr>
        <w:spacing w:line="600" w:lineRule="exact"/>
        <w:ind w:firstLineChars="500" w:firstLine="1600"/>
        <w:rPr>
          <w:rFonts w:hAnsi="仿宋_GB2312"/>
          <w:sz w:val="32"/>
        </w:rPr>
      </w:pPr>
      <w:r>
        <w:rPr>
          <w:rFonts w:hAnsi="仿宋_GB2312" w:hint="eastAsia"/>
          <w:sz w:val="32"/>
        </w:rPr>
        <w:t>2.拟废止的行政规范性文件目录（征求意见稿）</w:t>
      </w:r>
    </w:p>
    <w:p w:rsidR="00EE57B0" w:rsidRPr="00EE57B0" w:rsidRDefault="00EE57B0" w:rsidP="00766194">
      <w:pPr>
        <w:spacing w:line="600" w:lineRule="exact"/>
        <w:ind w:firstLineChars="200" w:firstLine="640"/>
        <w:rPr>
          <w:rFonts w:hAnsi="仿宋_GB2312" w:cs="仿宋_GB2312"/>
          <w:sz w:val="32"/>
          <w:szCs w:val="32"/>
        </w:rPr>
      </w:pPr>
    </w:p>
    <w:p w:rsidR="00A832FE" w:rsidRDefault="00A832FE" w:rsidP="00766194">
      <w:pPr>
        <w:spacing w:line="600" w:lineRule="exact"/>
        <w:rPr>
          <w:rFonts w:hAnsi="仿宋_GB2312"/>
          <w:sz w:val="32"/>
        </w:rPr>
      </w:pPr>
      <w:r>
        <w:rPr>
          <w:rFonts w:hAnsi="仿宋_GB2312" w:hint="eastAsia"/>
          <w:sz w:val="32"/>
        </w:rPr>
        <w:t xml:space="preserve">                            浙江省人民防空办公室</w:t>
      </w:r>
    </w:p>
    <w:p w:rsidR="00A832FE" w:rsidRDefault="00A832FE" w:rsidP="00766194">
      <w:pPr>
        <w:spacing w:line="600" w:lineRule="exact"/>
        <w:rPr>
          <w:rFonts w:hAnsi="仿宋_GB2312"/>
          <w:sz w:val="32"/>
        </w:rPr>
      </w:pPr>
      <w:r>
        <w:rPr>
          <w:rFonts w:hAnsi="仿宋_GB2312" w:hint="eastAsia"/>
          <w:sz w:val="32"/>
        </w:rPr>
        <w:t xml:space="preserve">                              20</w:t>
      </w:r>
      <w:r w:rsidR="00EE57B0">
        <w:rPr>
          <w:rFonts w:hAnsi="仿宋_GB2312" w:hint="eastAsia"/>
          <w:sz w:val="32"/>
        </w:rPr>
        <w:t>20</w:t>
      </w:r>
      <w:r>
        <w:rPr>
          <w:rFonts w:hAnsi="仿宋_GB2312" w:hint="eastAsia"/>
          <w:sz w:val="32"/>
        </w:rPr>
        <w:t>年</w:t>
      </w:r>
      <w:r w:rsidR="00EE57B0">
        <w:rPr>
          <w:rFonts w:hAnsi="仿宋_GB2312" w:hint="eastAsia"/>
          <w:sz w:val="32"/>
        </w:rPr>
        <w:t>4</w:t>
      </w:r>
      <w:r>
        <w:rPr>
          <w:rFonts w:hAnsi="仿宋_GB2312" w:hint="eastAsia"/>
          <w:sz w:val="32"/>
        </w:rPr>
        <w:t>月1</w:t>
      </w:r>
      <w:r w:rsidR="00EE57B0">
        <w:rPr>
          <w:rFonts w:hAnsi="仿宋_GB2312" w:hint="eastAsia"/>
          <w:sz w:val="32"/>
        </w:rPr>
        <w:t>3</w:t>
      </w:r>
      <w:r>
        <w:rPr>
          <w:rFonts w:hAnsi="仿宋_GB2312" w:hint="eastAsia"/>
          <w:sz w:val="32"/>
        </w:rPr>
        <w:t>日</w:t>
      </w:r>
    </w:p>
    <w:p w:rsidR="00A832FE" w:rsidRPr="00E509A6" w:rsidRDefault="00A832FE" w:rsidP="00766194">
      <w:pPr>
        <w:spacing w:line="600" w:lineRule="exact"/>
        <w:rPr>
          <w:rFonts w:ascii="黑体" w:eastAsia="黑体" w:hAnsi="黑体"/>
          <w:sz w:val="32"/>
        </w:rPr>
      </w:pPr>
      <w:r w:rsidRPr="00E509A6">
        <w:rPr>
          <w:rFonts w:ascii="黑体" w:eastAsia="黑体" w:hAnsi="黑体" w:hint="eastAsia"/>
          <w:sz w:val="32"/>
        </w:rPr>
        <w:lastRenderedPageBreak/>
        <w:t>附件1</w:t>
      </w:r>
    </w:p>
    <w:p w:rsidR="00A832FE" w:rsidRDefault="00A832FE" w:rsidP="00EE57B0">
      <w:pPr>
        <w:spacing w:line="600" w:lineRule="exact"/>
        <w:jc w:val="center"/>
        <w:rPr>
          <w:rFonts w:ascii="方正小标宋简体" w:eastAsia="方正小标宋简体" w:hAnsi="仿宋_GB2312"/>
          <w:sz w:val="36"/>
          <w:szCs w:val="36"/>
        </w:rPr>
      </w:pPr>
      <w:r>
        <w:rPr>
          <w:rFonts w:ascii="方正小标宋简体" w:eastAsia="方正小标宋简体" w:hAnsi="仿宋_GB2312" w:hint="eastAsia"/>
          <w:sz w:val="36"/>
          <w:szCs w:val="36"/>
        </w:rPr>
        <w:t>继续有效的行政规范性文件目录</w:t>
      </w:r>
      <w:r w:rsidR="00EE57B0" w:rsidRPr="00EE57B0">
        <w:rPr>
          <w:rFonts w:ascii="方正小标宋简体" w:eastAsia="方正小标宋简体" w:hAnsi="仿宋_GB2312" w:hint="eastAsia"/>
          <w:sz w:val="36"/>
          <w:szCs w:val="36"/>
        </w:rPr>
        <w:t>（征求意见稿）</w:t>
      </w:r>
    </w:p>
    <w:p w:rsidR="00EE57B0" w:rsidRDefault="00EE57B0" w:rsidP="00EE57B0">
      <w:pPr>
        <w:spacing w:line="600" w:lineRule="exact"/>
        <w:jc w:val="center"/>
        <w:rPr>
          <w:rFonts w:ascii="方正小标宋简体" w:eastAsia="方正小标宋简体" w:hAnsi="仿宋_GB2312"/>
          <w:sz w:val="36"/>
          <w:szCs w:val="36"/>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0"/>
        <w:gridCol w:w="3960"/>
        <w:gridCol w:w="1646"/>
        <w:gridCol w:w="1501"/>
        <w:gridCol w:w="1409"/>
      </w:tblGrid>
      <w:tr w:rsidR="00EE57B0" w:rsidTr="00EE57B0">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color w:val="000000"/>
                <w:sz w:val="21"/>
                <w:szCs w:val="21"/>
              </w:rPr>
              <w:t>序号</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文件名称</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文  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登记号</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颁布日期</w:t>
            </w:r>
          </w:p>
        </w:tc>
      </w:tr>
      <w:tr w:rsidR="00EE57B0" w:rsidTr="00EE57B0">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关于印发《浙江省人民防空工程竣工文件编制办法（试行）》的通知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〔1999〕92号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ZJSP41-1999</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-0001</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1999.08.10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浙江省人民防空办公室（民防局）关于印发《浙江省人民防空工程防护功能平战转换技术措施》的通知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〔2005〕162号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ZJSP41-2005</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-0002</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2005.12.14</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3</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浙江省民防局（人民防空办公室）关于印发《疏散（避难）基地建设试行意见》的通知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浙民防</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〔2005〕7号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ZJSP41-2005</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-0003</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2005.09.30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4</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浙江省人民防空办公室（民防局）关于深化人防宣传教育“五进”工作的意见</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〔2007〕31号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ZJSP41-2007</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-0002</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2007.02.14</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5</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浙江省人民防空办公室（民防局）关于加强社区人民防空工作的意见</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〔2008〕63号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ZJSP41-2008</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-0002</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2008.05.04</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6</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浙江省民防局关于人口疏散场所建设的意见（试行）</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浙民防</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〔2008〕12号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ZJSP41-2008</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-0005</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2008.10.20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7</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浙江省民防局关于印发《浙江省民防应急疏散场所标志》的通知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浙民防</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〔2008〕16号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ZJSP41-2008</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-0006</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2008.12.04</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8</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关于印发《浙江省城镇人民防空专项规划编制管理办法》的通知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〔2009〕50号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ZJSP41-2009</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-0004</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2009.06.17</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9</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浙江省人民防空办公室（民防局）关于印发《浙江省人民防空工程竣工验收备案管理办法》的通知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〔2009〕61号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ZJSP41-2009</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-0006</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2009.08.07</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10</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浙江省人民防空办公室关于印发《浙江省防空防灾警报试鸣制度》的通知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〔2009〕105号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ZJSP41-2009</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-0008</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2009.12.31</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11</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浙江省民防局 浙江省民政厅关于进一步推进应急避灾疏散场所建设的意见</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浙民防</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〔2010〕4号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ZJSP41-2010</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-0001</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2010.05.21</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12</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浙江省民防局 共青团浙江省委 浙江省志愿服务工作委员会办公室关于下发《浙江省民防志愿服务管理办法》（试行）的通知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浙民防</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〔2010〕5号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ZJSP41-2010</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-0002</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2010.07.05</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lastRenderedPageBreak/>
              <w:t>13</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浙江省人民防空办公室关于新建防空地下室战时功能确定为人防物资库事宜的批复</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浙人防函</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〔2010〕47号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ZJSP41-2010</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-0004</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2010.08.02</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14</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浙江省人民防空办公室关于印发《浙江省重点镇（乡）人民防空工作标准（试行）》的通知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〔2010〕67号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ZJSP41-2010</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-0005</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2010.08.30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15</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 浙江省科学技术厅关于加强人民防空（民防）科学技术研究工作的意见</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〔2010〕69号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ZJSP41-2010</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-0006</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2010.09.08</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16</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浙江省人民防空办公室（民防局）关于印发《浙江省人民防空专业队伍建设暂行办法》的通知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〔2010〕76号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ZJSP41-2010</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-0008</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2010.10.11</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17</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浙江省人民防空办公室（民防局）浙江省教育厅 浙江省国防教育委员会办公室关于进一步加强人民防空教育的通知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〔2011〕36号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ZJSP41-2011</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-0003</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2011.03.28</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18</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浙江省人民防空办公室关于人防工程防护设备产品实施公开招标的通知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〔2012〕51号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ZJSP41-2012</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-0001</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2012.03.21</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19</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浙江省人民防空办公室关于统一全省人防工程标识设置的通知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〔2012〕73号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ZJSP41-2012</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-0003</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2012.06.08</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20</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浙江省人民防空办公室等关于加强地下空间开发利用工程兼顾人防需要建设管理的通知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〔2012〕81号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ZJSP41-2012</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-0005</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2012.07.13</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21</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浙江省人民防空办公室关于大力推进人防建设与城市地下空间开发利用融合发展的意见</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〔2012〕85号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ZJSP41-2012</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-0006</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2012.08.03</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22</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浙江省人民防空办公室关于进一步推进基层人民防空（民防）规范化建设的意见</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〔2013〕4号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ZJSP41-2013</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-0001</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2013.01.16</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23</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浙江省人民防空办公室关于印发《浙江省人民防空工程防护设备质量检测管理实施办法》的通知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浙人防办〔2013〕39号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ZJSP41-2013</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-0008</w:t>
            </w:r>
          </w:p>
        </w:tc>
        <w:tc>
          <w:tcPr>
            <w:tcW w:w="1409" w:type="dxa"/>
            <w:vAlign w:val="center"/>
          </w:tcPr>
          <w:p w:rsidR="00EE57B0" w:rsidRDefault="00EE57B0" w:rsidP="00EE57B0">
            <w:pPr>
              <w:spacing w:line="320" w:lineRule="exact"/>
              <w:ind w:left="525" w:hangingChars="250" w:hanging="525"/>
              <w:jc w:val="center"/>
              <w:rPr>
                <w:rFonts w:hAnsi="仿宋_GB2312"/>
                <w:color w:val="000000"/>
                <w:sz w:val="21"/>
                <w:szCs w:val="21"/>
              </w:rPr>
            </w:pPr>
            <w:r>
              <w:rPr>
                <w:rFonts w:hAnsi="仿宋_GB2312" w:hint="eastAsia"/>
                <w:color w:val="000000"/>
                <w:sz w:val="21"/>
                <w:szCs w:val="21"/>
              </w:rPr>
              <w:t>2013.08.15</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24</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浙江省人民防空办公室关于印发《浙江省人防工程和其他人防防护设施监理管理办法》的通知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〔2014〕4号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ZJSP41-2014</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-0002</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2014.01.20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25</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浙江省人民防空办公室关于印发《浙江省人民防空工程防护设备质量检测管理细则（试行）》的通知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浙人防办〔2015〕9号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ZJSP41-2015</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-0001</w:t>
            </w:r>
          </w:p>
        </w:tc>
        <w:tc>
          <w:tcPr>
            <w:tcW w:w="1409" w:type="dxa"/>
            <w:vAlign w:val="center"/>
          </w:tcPr>
          <w:p w:rsidR="00EE57B0" w:rsidRDefault="00EE57B0" w:rsidP="00EE57B0">
            <w:pPr>
              <w:spacing w:line="320" w:lineRule="exact"/>
              <w:ind w:left="525" w:hangingChars="250" w:hanging="525"/>
              <w:jc w:val="center"/>
              <w:rPr>
                <w:rFonts w:hAnsi="仿宋_GB2312"/>
                <w:color w:val="000000"/>
                <w:sz w:val="21"/>
                <w:szCs w:val="21"/>
              </w:rPr>
            </w:pPr>
            <w:r>
              <w:rPr>
                <w:rFonts w:hAnsi="仿宋_GB2312" w:hint="eastAsia"/>
                <w:color w:val="000000"/>
                <w:sz w:val="21"/>
                <w:szCs w:val="21"/>
              </w:rPr>
              <w:t>2015.02.11</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26</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浙江省人民防空办公室关于印发《浙江省防空地下室防护功能平战转换管理规定》（试行）的通知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〔2015〕12号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ZJSP41-2015</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-0002</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2015.03.10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lastRenderedPageBreak/>
              <w:t>27</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浙江省人民防空办公室关于人民防空工程平时使用和维护管理登记有关事项的批复</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浙人防函</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〔2016〕65号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ZJSP41-2016</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-0003</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2016.12.30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28</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浙江省人民防空办公室关于印发《浙江省人民防空工程质量监督管理办法》的通知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〔2017〕4号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ZJSP41-2017</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-0001</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2017.01.20</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29</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浙江省人民防空办公室（民防局）关于印发《浙江省民防应急救援队伍建设管理办法》的通知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浙人防办〔2018〕13号</w:t>
            </w:r>
          </w:p>
        </w:tc>
        <w:tc>
          <w:tcPr>
            <w:tcW w:w="1501" w:type="dxa"/>
            <w:vAlign w:val="center"/>
          </w:tcPr>
          <w:p w:rsidR="00EE57B0" w:rsidRDefault="00EE57B0" w:rsidP="00EE57B0">
            <w:pPr>
              <w:spacing w:line="320" w:lineRule="exact"/>
              <w:jc w:val="center"/>
              <w:rPr>
                <w:rFonts w:ascii="宋体" w:eastAsia="宋体" w:hAnsi="宋体" w:cs="宋体"/>
                <w:color w:val="000000"/>
                <w:sz w:val="21"/>
                <w:szCs w:val="21"/>
              </w:rPr>
            </w:pPr>
            <w:r>
              <w:rPr>
                <w:rFonts w:ascii="宋体" w:eastAsia="宋体" w:hAnsi="宋体" w:cs="宋体"/>
                <w:color w:val="000000"/>
                <w:sz w:val="21"/>
                <w:szCs w:val="21"/>
              </w:rPr>
              <w:t>ZJSP41-2018-0002</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color w:val="000000"/>
                <w:sz w:val="21"/>
                <w:szCs w:val="21"/>
              </w:rPr>
              <w:t>2018.03.28</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30</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 浙江省住房和城乡建设厅 关于防空地下室结建标准适用的通知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浙人防办〔2018〕46号</w:t>
            </w:r>
          </w:p>
        </w:tc>
        <w:tc>
          <w:tcPr>
            <w:tcW w:w="1501" w:type="dxa"/>
            <w:vAlign w:val="center"/>
          </w:tcPr>
          <w:p w:rsidR="00EE57B0" w:rsidRDefault="00EE57B0" w:rsidP="00EE57B0">
            <w:pPr>
              <w:spacing w:line="320" w:lineRule="exact"/>
              <w:jc w:val="center"/>
              <w:rPr>
                <w:rFonts w:ascii="宋体" w:eastAsia="宋体" w:hAnsi="宋体" w:cs="宋体"/>
                <w:color w:val="000000"/>
                <w:sz w:val="21"/>
                <w:szCs w:val="21"/>
              </w:rPr>
            </w:pPr>
            <w:r>
              <w:rPr>
                <w:rFonts w:ascii="宋体" w:eastAsia="宋体" w:hAnsi="宋体" w:cs="宋体"/>
                <w:color w:val="000000"/>
                <w:sz w:val="21"/>
                <w:szCs w:val="21"/>
              </w:rPr>
              <w:t>ZJSP41-2018-0003</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color w:val="000000"/>
                <w:sz w:val="21"/>
                <w:szCs w:val="21"/>
              </w:rPr>
              <w:t>2018.11.29</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31</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浙江省人民防空办公室关于人防重点镇调整为城市规划区的区域结建政策适用标准的批复</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浙人防函〔2019〕6号</w:t>
            </w:r>
          </w:p>
        </w:tc>
        <w:tc>
          <w:tcPr>
            <w:tcW w:w="1501" w:type="dxa"/>
            <w:vAlign w:val="center"/>
          </w:tcPr>
          <w:p w:rsidR="00EE57B0" w:rsidRDefault="00EE57B0" w:rsidP="00EE57B0">
            <w:pPr>
              <w:spacing w:line="320" w:lineRule="exact"/>
              <w:jc w:val="center"/>
              <w:rPr>
                <w:rFonts w:ascii="宋体" w:eastAsia="宋体" w:hAnsi="宋体" w:cs="宋体"/>
                <w:color w:val="000000"/>
                <w:sz w:val="21"/>
                <w:szCs w:val="21"/>
              </w:rPr>
            </w:pPr>
            <w:r>
              <w:rPr>
                <w:rFonts w:ascii="宋体" w:eastAsia="宋体" w:hAnsi="宋体" w:cs="宋体"/>
                <w:color w:val="000000"/>
                <w:sz w:val="21"/>
                <w:szCs w:val="21"/>
              </w:rPr>
              <w:t>ZJSP41-201</w:t>
            </w:r>
            <w:r>
              <w:rPr>
                <w:rFonts w:ascii="宋体" w:eastAsia="宋体" w:hAnsi="宋体" w:cs="宋体" w:hint="eastAsia"/>
                <w:color w:val="000000"/>
                <w:sz w:val="21"/>
                <w:szCs w:val="21"/>
              </w:rPr>
              <w:t>9</w:t>
            </w:r>
            <w:r>
              <w:rPr>
                <w:rFonts w:ascii="宋体" w:eastAsia="宋体" w:hAnsi="宋体" w:cs="宋体"/>
                <w:color w:val="000000"/>
                <w:sz w:val="21"/>
                <w:szCs w:val="21"/>
              </w:rPr>
              <w:t>-000</w:t>
            </w:r>
            <w:r>
              <w:rPr>
                <w:rFonts w:ascii="宋体" w:eastAsia="宋体" w:hAnsi="宋体" w:cs="宋体" w:hint="eastAsia"/>
                <w:color w:val="000000"/>
                <w:sz w:val="21"/>
                <w:szCs w:val="21"/>
              </w:rPr>
              <w:t>1</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2019.01.31</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32</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浙江省人民防空办公室关于印发《浙江省人民防空领域“双随机、一公开”监管工作细则》的通知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浙人防办〔2019〕21号</w:t>
            </w:r>
          </w:p>
        </w:tc>
        <w:tc>
          <w:tcPr>
            <w:tcW w:w="1501" w:type="dxa"/>
            <w:vAlign w:val="center"/>
          </w:tcPr>
          <w:p w:rsidR="00EE57B0" w:rsidRDefault="00EE57B0" w:rsidP="00EE57B0">
            <w:pPr>
              <w:spacing w:line="320" w:lineRule="exact"/>
              <w:jc w:val="center"/>
              <w:rPr>
                <w:rFonts w:ascii="宋体" w:eastAsia="宋体" w:hAnsi="宋体" w:cs="宋体"/>
                <w:color w:val="000000"/>
                <w:sz w:val="21"/>
                <w:szCs w:val="21"/>
              </w:rPr>
            </w:pPr>
            <w:r>
              <w:rPr>
                <w:rFonts w:ascii="宋体" w:eastAsia="宋体" w:hAnsi="宋体" w:cs="宋体"/>
                <w:color w:val="000000"/>
                <w:sz w:val="21"/>
                <w:szCs w:val="21"/>
              </w:rPr>
              <w:t>ZJSP41-2019-000</w:t>
            </w:r>
            <w:r>
              <w:rPr>
                <w:rFonts w:ascii="宋体" w:eastAsia="宋体" w:hAnsi="宋体" w:cs="宋体" w:hint="eastAsia"/>
                <w:color w:val="000000"/>
                <w:sz w:val="21"/>
                <w:szCs w:val="21"/>
              </w:rPr>
              <w:t>3</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2019.12.27</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33</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浙江省人民防空办公室关于印发《浙江省人民防空行政处罚裁量基准（2020版）》的通知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浙人防办〔2019〕22号</w:t>
            </w:r>
          </w:p>
        </w:tc>
        <w:tc>
          <w:tcPr>
            <w:tcW w:w="1501" w:type="dxa"/>
            <w:vAlign w:val="center"/>
          </w:tcPr>
          <w:p w:rsidR="00EE57B0" w:rsidRDefault="00EE57B0" w:rsidP="00EE57B0">
            <w:pPr>
              <w:spacing w:line="320" w:lineRule="exact"/>
              <w:jc w:val="center"/>
              <w:rPr>
                <w:rFonts w:ascii="宋体" w:eastAsia="宋体" w:hAnsi="宋体" w:cs="宋体"/>
                <w:color w:val="000000"/>
                <w:sz w:val="21"/>
                <w:szCs w:val="21"/>
              </w:rPr>
            </w:pPr>
            <w:r>
              <w:rPr>
                <w:rFonts w:ascii="宋体" w:eastAsia="宋体" w:hAnsi="宋体" w:cs="宋体"/>
                <w:color w:val="000000"/>
                <w:sz w:val="21"/>
                <w:szCs w:val="21"/>
              </w:rPr>
              <w:t>ZJSP41-2019-0004</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2019.12.27</w:t>
            </w:r>
          </w:p>
        </w:tc>
      </w:tr>
      <w:tr w:rsidR="00EE57B0" w:rsidTr="00EE57B0">
        <w:tblPrEx>
          <w:tblCellMar>
            <w:top w:w="0" w:type="dxa"/>
            <w:left w:w="108" w:type="dxa"/>
            <w:bottom w:w="0" w:type="dxa"/>
            <w:right w:w="108" w:type="dxa"/>
          </w:tblCellMar>
        </w:tblPrEx>
        <w:trPr>
          <w:trHeight w:val="680"/>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34</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浙江省人民防空办公室关于印发《结合民用建筑 修建防空地下室审批工作指导意见》的通知</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浙人防办〔2019〕23号</w:t>
            </w:r>
          </w:p>
        </w:tc>
        <w:tc>
          <w:tcPr>
            <w:tcW w:w="1501" w:type="dxa"/>
            <w:vAlign w:val="center"/>
          </w:tcPr>
          <w:p w:rsidR="00EE57B0" w:rsidRDefault="00EE57B0" w:rsidP="00EE57B0">
            <w:pPr>
              <w:spacing w:line="320" w:lineRule="exact"/>
              <w:jc w:val="center"/>
              <w:rPr>
                <w:rFonts w:ascii="宋体" w:eastAsia="宋体" w:hAnsi="宋体" w:cs="宋体"/>
                <w:color w:val="000000"/>
                <w:sz w:val="21"/>
                <w:szCs w:val="21"/>
              </w:rPr>
            </w:pPr>
            <w:r>
              <w:rPr>
                <w:rFonts w:ascii="宋体" w:eastAsia="宋体" w:hAnsi="宋体" w:cs="宋体"/>
                <w:color w:val="000000"/>
                <w:sz w:val="21"/>
                <w:szCs w:val="21"/>
              </w:rPr>
              <w:t>ZJSP41-2019-000</w:t>
            </w:r>
            <w:r>
              <w:rPr>
                <w:rFonts w:ascii="宋体" w:eastAsia="宋体" w:hAnsi="宋体" w:cs="宋体" w:hint="eastAsia"/>
                <w:color w:val="000000"/>
                <w:sz w:val="21"/>
                <w:szCs w:val="21"/>
              </w:rPr>
              <w:t>5</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2019.12.30</w:t>
            </w:r>
          </w:p>
        </w:tc>
      </w:tr>
    </w:tbl>
    <w:p w:rsidR="00A832FE" w:rsidRDefault="00A832FE" w:rsidP="00EE57B0">
      <w:pPr>
        <w:spacing w:line="600" w:lineRule="exact"/>
        <w:jc w:val="center"/>
        <w:rPr>
          <w:rFonts w:ascii="方正小标宋简体" w:eastAsia="方正小标宋简体" w:hAnsi="方正小标宋简体"/>
          <w:color w:val="000000"/>
          <w:sz w:val="36"/>
        </w:rPr>
      </w:pPr>
    </w:p>
    <w:p w:rsidR="00A832FE" w:rsidRDefault="00A832FE" w:rsidP="00EE57B0">
      <w:pPr>
        <w:spacing w:line="600" w:lineRule="exact"/>
        <w:jc w:val="center"/>
        <w:rPr>
          <w:rFonts w:ascii="方正小标宋简体" w:eastAsia="方正小标宋简体" w:hAnsi="方正小标宋简体"/>
          <w:color w:val="000000"/>
          <w:sz w:val="36"/>
        </w:rPr>
      </w:pPr>
    </w:p>
    <w:p w:rsidR="00A832FE" w:rsidRDefault="00A832FE" w:rsidP="00EE57B0">
      <w:pPr>
        <w:spacing w:line="600" w:lineRule="exact"/>
        <w:jc w:val="center"/>
        <w:rPr>
          <w:rFonts w:ascii="方正小标宋简体" w:eastAsia="方正小标宋简体" w:hAnsi="方正小标宋简体"/>
          <w:color w:val="000000"/>
          <w:sz w:val="36"/>
        </w:rPr>
      </w:pPr>
    </w:p>
    <w:p w:rsidR="00A832FE" w:rsidRDefault="00A832FE" w:rsidP="00EE57B0">
      <w:pPr>
        <w:spacing w:line="600" w:lineRule="exact"/>
        <w:jc w:val="center"/>
        <w:rPr>
          <w:rFonts w:ascii="方正小标宋简体" w:eastAsia="方正小标宋简体" w:hAnsi="方正小标宋简体"/>
          <w:color w:val="000000"/>
          <w:sz w:val="36"/>
        </w:rPr>
      </w:pPr>
    </w:p>
    <w:p w:rsidR="00A832FE" w:rsidRDefault="00A832FE" w:rsidP="00EE57B0">
      <w:pPr>
        <w:spacing w:line="600" w:lineRule="exact"/>
        <w:jc w:val="center"/>
        <w:rPr>
          <w:rFonts w:ascii="方正小标宋简体" w:eastAsia="方正小标宋简体" w:hAnsi="方正小标宋简体"/>
          <w:color w:val="000000"/>
          <w:sz w:val="36"/>
        </w:rPr>
      </w:pPr>
    </w:p>
    <w:p w:rsidR="00A832FE" w:rsidRDefault="00A832FE" w:rsidP="00EE57B0">
      <w:pPr>
        <w:spacing w:line="600" w:lineRule="exact"/>
        <w:jc w:val="center"/>
        <w:rPr>
          <w:rFonts w:ascii="方正小标宋简体" w:eastAsia="方正小标宋简体" w:hAnsi="方正小标宋简体"/>
          <w:color w:val="000000"/>
          <w:sz w:val="36"/>
        </w:rPr>
      </w:pPr>
    </w:p>
    <w:p w:rsidR="00A832FE" w:rsidRDefault="00A832FE" w:rsidP="00EE57B0">
      <w:pPr>
        <w:spacing w:line="600" w:lineRule="exact"/>
        <w:jc w:val="center"/>
        <w:rPr>
          <w:rFonts w:ascii="方正小标宋简体" w:eastAsia="方正小标宋简体" w:hAnsi="方正小标宋简体"/>
          <w:color w:val="000000"/>
          <w:sz w:val="36"/>
        </w:rPr>
      </w:pPr>
    </w:p>
    <w:p w:rsidR="00A832FE" w:rsidRDefault="00A832FE" w:rsidP="00EE57B0">
      <w:pPr>
        <w:spacing w:line="600" w:lineRule="exact"/>
        <w:jc w:val="center"/>
        <w:rPr>
          <w:rFonts w:ascii="方正小标宋简体" w:eastAsia="方正小标宋简体" w:hAnsi="方正小标宋简体"/>
          <w:color w:val="000000"/>
          <w:sz w:val="36"/>
        </w:rPr>
      </w:pPr>
    </w:p>
    <w:p w:rsidR="00A832FE" w:rsidRPr="00E509A6" w:rsidRDefault="00A832FE" w:rsidP="00EE57B0">
      <w:pPr>
        <w:spacing w:line="600" w:lineRule="exact"/>
        <w:rPr>
          <w:rFonts w:ascii="黑体" w:eastAsia="黑体" w:hAnsi="黑体"/>
          <w:sz w:val="32"/>
        </w:rPr>
      </w:pPr>
      <w:r w:rsidRPr="00E509A6">
        <w:rPr>
          <w:rFonts w:ascii="黑体" w:eastAsia="黑体" w:hAnsi="黑体" w:hint="eastAsia"/>
          <w:sz w:val="32"/>
        </w:rPr>
        <w:lastRenderedPageBreak/>
        <w:t>附件2</w:t>
      </w:r>
    </w:p>
    <w:p w:rsidR="00A832FE" w:rsidRDefault="00EE57B0" w:rsidP="00EE57B0">
      <w:pPr>
        <w:spacing w:line="600" w:lineRule="exact"/>
        <w:jc w:val="center"/>
        <w:rPr>
          <w:rFonts w:ascii="方正小标宋简体" w:eastAsia="方正小标宋简体" w:hAnsi="仿宋_GB2312"/>
          <w:sz w:val="36"/>
          <w:szCs w:val="36"/>
        </w:rPr>
      </w:pPr>
      <w:r>
        <w:rPr>
          <w:rFonts w:ascii="方正小标宋简体" w:eastAsia="方正小标宋简体" w:hAnsi="仿宋_GB2312" w:hint="eastAsia"/>
          <w:sz w:val="36"/>
          <w:szCs w:val="36"/>
        </w:rPr>
        <w:t>拟</w:t>
      </w:r>
      <w:r w:rsidR="00A832FE">
        <w:rPr>
          <w:rFonts w:ascii="方正小标宋简体" w:eastAsia="方正小标宋简体" w:hAnsi="仿宋_GB2312" w:hint="eastAsia"/>
          <w:sz w:val="36"/>
          <w:szCs w:val="36"/>
        </w:rPr>
        <w:t>废止的行政规范性文件目录</w:t>
      </w:r>
      <w:r>
        <w:rPr>
          <w:rFonts w:ascii="方正小标宋简体" w:eastAsia="方正小标宋简体" w:hAnsi="仿宋_GB2312" w:hint="eastAsia"/>
          <w:sz w:val="36"/>
          <w:szCs w:val="36"/>
        </w:rPr>
        <w:t>（征求意见稿）</w:t>
      </w:r>
    </w:p>
    <w:p w:rsidR="00EE57B0" w:rsidRDefault="00EE57B0" w:rsidP="00EE57B0">
      <w:pPr>
        <w:spacing w:line="600" w:lineRule="exact"/>
        <w:jc w:val="center"/>
        <w:rPr>
          <w:rFonts w:ascii="方正小标宋简体" w:eastAsia="方正小标宋简体" w:hAnsi="仿宋_GB2312"/>
          <w:sz w:val="36"/>
          <w:szCs w:val="36"/>
        </w:rPr>
      </w:pPr>
    </w:p>
    <w:tbl>
      <w:tblPr>
        <w:tblW w:w="921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0"/>
        <w:gridCol w:w="3960"/>
        <w:gridCol w:w="1646"/>
        <w:gridCol w:w="1501"/>
        <w:gridCol w:w="1409"/>
      </w:tblGrid>
      <w:tr w:rsidR="00EE57B0" w:rsidTr="00EE57B0">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color w:val="000000"/>
                <w:sz w:val="21"/>
                <w:szCs w:val="28"/>
              </w:rPr>
              <w:t>序号</w:t>
            </w:r>
          </w:p>
        </w:tc>
        <w:tc>
          <w:tcPr>
            <w:tcW w:w="3960" w:type="dxa"/>
            <w:vAlign w:val="center"/>
          </w:tcPr>
          <w:p w:rsidR="00EE57B0" w:rsidRDefault="00EE57B0" w:rsidP="00EE57B0">
            <w:pPr>
              <w:spacing w:line="320" w:lineRule="exact"/>
              <w:jc w:val="center"/>
              <w:rPr>
                <w:rFonts w:hAnsi="仿宋_GB2312"/>
                <w:color w:val="000000"/>
                <w:sz w:val="21"/>
                <w:szCs w:val="28"/>
              </w:rPr>
            </w:pPr>
            <w:r>
              <w:rPr>
                <w:rFonts w:hAnsi="仿宋_GB2312" w:hint="eastAsia"/>
                <w:color w:val="000000"/>
                <w:sz w:val="21"/>
                <w:szCs w:val="28"/>
              </w:rPr>
              <w:t>文件名称</w:t>
            </w:r>
          </w:p>
        </w:tc>
        <w:tc>
          <w:tcPr>
            <w:tcW w:w="1646" w:type="dxa"/>
            <w:vAlign w:val="center"/>
          </w:tcPr>
          <w:p w:rsidR="00EE57B0" w:rsidRDefault="00EE57B0" w:rsidP="00EE57B0">
            <w:pPr>
              <w:spacing w:line="320" w:lineRule="exact"/>
              <w:jc w:val="center"/>
              <w:rPr>
                <w:rFonts w:hAnsi="仿宋_GB2312"/>
                <w:color w:val="000000"/>
                <w:sz w:val="21"/>
                <w:szCs w:val="28"/>
              </w:rPr>
            </w:pPr>
            <w:r>
              <w:rPr>
                <w:rFonts w:hAnsi="仿宋_GB2312" w:hint="eastAsia"/>
                <w:color w:val="000000"/>
                <w:sz w:val="21"/>
                <w:szCs w:val="28"/>
              </w:rPr>
              <w:t>文  号</w:t>
            </w:r>
          </w:p>
        </w:tc>
        <w:tc>
          <w:tcPr>
            <w:tcW w:w="1501" w:type="dxa"/>
            <w:vAlign w:val="center"/>
          </w:tcPr>
          <w:p w:rsidR="00EE57B0" w:rsidRDefault="00EE57B0" w:rsidP="00EE57B0">
            <w:pPr>
              <w:spacing w:line="320" w:lineRule="exact"/>
              <w:jc w:val="center"/>
              <w:rPr>
                <w:rFonts w:hAnsi="仿宋_GB2312"/>
                <w:color w:val="000000"/>
                <w:sz w:val="21"/>
                <w:szCs w:val="28"/>
              </w:rPr>
            </w:pPr>
            <w:r>
              <w:rPr>
                <w:rFonts w:hAnsi="仿宋_GB2312" w:hint="eastAsia"/>
                <w:color w:val="000000"/>
                <w:sz w:val="21"/>
                <w:szCs w:val="28"/>
              </w:rPr>
              <w:t>登记号</w:t>
            </w:r>
          </w:p>
        </w:tc>
        <w:tc>
          <w:tcPr>
            <w:tcW w:w="1409" w:type="dxa"/>
            <w:vAlign w:val="center"/>
          </w:tcPr>
          <w:p w:rsidR="00EE57B0" w:rsidRDefault="00EE57B0" w:rsidP="00EE57B0">
            <w:pPr>
              <w:spacing w:line="320" w:lineRule="exact"/>
              <w:jc w:val="center"/>
              <w:rPr>
                <w:rFonts w:hAnsi="仿宋_GB2312"/>
                <w:color w:val="000000"/>
                <w:sz w:val="21"/>
                <w:szCs w:val="28"/>
              </w:rPr>
            </w:pPr>
            <w:r>
              <w:rPr>
                <w:rFonts w:hAnsi="仿宋_GB2312" w:hint="eastAsia"/>
                <w:color w:val="000000"/>
                <w:sz w:val="21"/>
                <w:szCs w:val="28"/>
              </w:rPr>
              <w:t>颁布日期</w:t>
            </w:r>
          </w:p>
        </w:tc>
      </w:tr>
      <w:tr w:rsidR="00EE57B0" w:rsidTr="00EE57B0">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1</w:t>
            </w:r>
          </w:p>
        </w:tc>
        <w:tc>
          <w:tcPr>
            <w:tcW w:w="3960" w:type="dxa"/>
            <w:vAlign w:val="center"/>
          </w:tcPr>
          <w:p w:rsidR="00EE57B0" w:rsidRDefault="00EE57B0" w:rsidP="00EE57B0">
            <w:pPr>
              <w:spacing w:line="320" w:lineRule="exact"/>
              <w:jc w:val="center"/>
              <w:rPr>
                <w:rFonts w:hAnsi="仿宋_GB2312"/>
                <w:color w:val="000000"/>
                <w:sz w:val="21"/>
                <w:szCs w:val="36"/>
              </w:rPr>
            </w:pPr>
            <w:r>
              <w:rPr>
                <w:rFonts w:hAnsi="仿宋_GB2312" w:hint="eastAsia"/>
                <w:color w:val="000000"/>
                <w:sz w:val="21"/>
              </w:rPr>
              <w:t>关于加强人民防空工程勘察设计质量管理的意见</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〔2001〕120号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ZJSP41-2001</w:t>
            </w:r>
          </w:p>
          <w:p w:rsidR="00EE57B0" w:rsidRDefault="00EE57B0" w:rsidP="00EE57B0">
            <w:pPr>
              <w:spacing w:line="320" w:lineRule="exact"/>
              <w:jc w:val="center"/>
              <w:rPr>
                <w:rFonts w:hAnsi="仿宋_GB2312"/>
                <w:color w:val="000000"/>
                <w:sz w:val="21"/>
              </w:rPr>
            </w:pPr>
            <w:r>
              <w:rPr>
                <w:rFonts w:hAnsi="仿宋_GB2312" w:hint="eastAsia"/>
                <w:color w:val="000000"/>
                <w:sz w:val="21"/>
              </w:rPr>
              <w:t>-0001</w:t>
            </w:r>
          </w:p>
        </w:tc>
        <w:tc>
          <w:tcPr>
            <w:tcW w:w="1409" w:type="dxa"/>
            <w:vAlign w:val="center"/>
          </w:tcPr>
          <w:p w:rsidR="00EE57B0" w:rsidRDefault="00EE57B0" w:rsidP="00EE57B0">
            <w:pPr>
              <w:spacing w:line="320" w:lineRule="exact"/>
              <w:jc w:val="center"/>
              <w:rPr>
                <w:rFonts w:hAnsi="仿宋_GB2312"/>
                <w:color w:val="000000"/>
                <w:sz w:val="21"/>
                <w:szCs w:val="36"/>
              </w:rPr>
            </w:pPr>
            <w:r>
              <w:rPr>
                <w:rFonts w:hAnsi="仿宋_GB2312" w:hint="eastAsia"/>
                <w:color w:val="000000"/>
                <w:sz w:val="21"/>
              </w:rPr>
              <w:t>2001.09.07</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2</w:t>
            </w:r>
          </w:p>
        </w:tc>
        <w:tc>
          <w:tcPr>
            <w:tcW w:w="3960" w:type="dxa"/>
            <w:vAlign w:val="center"/>
          </w:tcPr>
          <w:p w:rsidR="00EE57B0" w:rsidRDefault="00EE57B0" w:rsidP="00EE57B0">
            <w:pPr>
              <w:spacing w:line="320" w:lineRule="exact"/>
              <w:jc w:val="center"/>
              <w:rPr>
                <w:rFonts w:hAnsi="仿宋_GB2312"/>
                <w:color w:val="000000"/>
                <w:sz w:val="21"/>
                <w:szCs w:val="36"/>
              </w:rPr>
            </w:pPr>
            <w:r>
              <w:rPr>
                <w:rFonts w:hAnsi="仿宋_GB2312" w:hint="eastAsia"/>
                <w:color w:val="000000"/>
                <w:sz w:val="21"/>
              </w:rPr>
              <w:t>关于加强人防宣传工作的意见</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〔2003〕34号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ZJSP41-2003</w:t>
            </w:r>
          </w:p>
          <w:p w:rsidR="00EE57B0" w:rsidRDefault="00EE57B0" w:rsidP="00EE57B0">
            <w:pPr>
              <w:spacing w:line="320" w:lineRule="exact"/>
              <w:jc w:val="center"/>
              <w:rPr>
                <w:rFonts w:hAnsi="仿宋_GB2312"/>
                <w:color w:val="000000"/>
                <w:sz w:val="21"/>
              </w:rPr>
            </w:pPr>
            <w:r>
              <w:rPr>
                <w:rFonts w:hAnsi="仿宋_GB2312" w:hint="eastAsia"/>
                <w:color w:val="000000"/>
                <w:sz w:val="21"/>
              </w:rPr>
              <w:t>-0001</w:t>
            </w:r>
          </w:p>
        </w:tc>
        <w:tc>
          <w:tcPr>
            <w:tcW w:w="1409" w:type="dxa"/>
            <w:vAlign w:val="center"/>
          </w:tcPr>
          <w:p w:rsidR="00EE57B0" w:rsidRDefault="00EE57B0" w:rsidP="00EE57B0">
            <w:pPr>
              <w:spacing w:line="320" w:lineRule="exact"/>
              <w:jc w:val="center"/>
              <w:rPr>
                <w:rFonts w:hAnsi="仿宋_GB2312"/>
                <w:color w:val="000000"/>
                <w:sz w:val="21"/>
                <w:szCs w:val="36"/>
              </w:rPr>
            </w:pPr>
            <w:r>
              <w:rPr>
                <w:rFonts w:hAnsi="仿宋_GB2312" w:hint="eastAsia"/>
                <w:color w:val="000000"/>
                <w:sz w:val="21"/>
              </w:rPr>
              <w:t>2003.03.19</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3</w:t>
            </w:r>
          </w:p>
        </w:tc>
        <w:tc>
          <w:tcPr>
            <w:tcW w:w="3960"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浙江省人民防空办公室（民防局）关于进一步加强自建人防工程建设管理的通知</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〔2008〕131号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ZJSP41-2008</w:t>
            </w:r>
          </w:p>
          <w:p w:rsidR="00EE57B0" w:rsidRDefault="00EE57B0" w:rsidP="00EE57B0">
            <w:pPr>
              <w:spacing w:line="320" w:lineRule="exact"/>
              <w:jc w:val="center"/>
              <w:rPr>
                <w:rFonts w:hAnsi="仿宋_GB2312"/>
                <w:color w:val="000000"/>
                <w:sz w:val="21"/>
              </w:rPr>
            </w:pPr>
            <w:r>
              <w:rPr>
                <w:rFonts w:hAnsi="仿宋_GB2312" w:hint="eastAsia"/>
                <w:color w:val="000000"/>
                <w:sz w:val="21"/>
              </w:rPr>
              <w:t>-0003</w:t>
            </w:r>
          </w:p>
        </w:tc>
        <w:tc>
          <w:tcPr>
            <w:tcW w:w="1409"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2008.09.26</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4</w:t>
            </w:r>
          </w:p>
        </w:tc>
        <w:tc>
          <w:tcPr>
            <w:tcW w:w="3960"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浙江省人民防空办公室（民防局）关于印发《浙江省城镇人民防空专项规划备案办法》的通知</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〔2009〕70号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ZJSP41-2009</w:t>
            </w:r>
          </w:p>
          <w:p w:rsidR="00EE57B0" w:rsidRDefault="00EE57B0" w:rsidP="00EE57B0">
            <w:pPr>
              <w:spacing w:line="320" w:lineRule="exact"/>
              <w:jc w:val="center"/>
              <w:rPr>
                <w:rFonts w:hAnsi="仿宋_GB2312"/>
                <w:color w:val="000000"/>
                <w:sz w:val="21"/>
              </w:rPr>
            </w:pPr>
            <w:r>
              <w:rPr>
                <w:rFonts w:hAnsi="仿宋_GB2312" w:hint="eastAsia"/>
                <w:color w:val="000000"/>
                <w:sz w:val="21"/>
              </w:rPr>
              <w:t>-0007</w:t>
            </w:r>
          </w:p>
        </w:tc>
        <w:tc>
          <w:tcPr>
            <w:tcW w:w="1409"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2009.08.26</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5</w:t>
            </w:r>
          </w:p>
        </w:tc>
        <w:tc>
          <w:tcPr>
            <w:tcW w:w="3960"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浙江省人民防空办公室关于加强自建人防工程项目概算管理的通知</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〔2010〕93号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ZJSP41-2010</w:t>
            </w:r>
          </w:p>
          <w:p w:rsidR="00EE57B0" w:rsidRDefault="00EE57B0" w:rsidP="00EE57B0">
            <w:pPr>
              <w:spacing w:line="320" w:lineRule="exact"/>
              <w:jc w:val="center"/>
              <w:rPr>
                <w:rFonts w:hAnsi="仿宋_GB2312"/>
                <w:color w:val="000000"/>
                <w:sz w:val="21"/>
              </w:rPr>
            </w:pPr>
            <w:r>
              <w:rPr>
                <w:rFonts w:hAnsi="仿宋_GB2312" w:hint="eastAsia"/>
                <w:color w:val="000000"/>
                <w:sz w:val="21"/>
              </w:rPr>
              <w:t>-0010</w:t>
            </w:r>
          </w:p>
        </w:tc>
        <w:tc>
          <w:tcPr>
            <w:tcW w:w="1409"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2010.11.12</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6</w:t>
            </w:r>
          </w:p>
        </w:tc>
        <w:tc>
          <w:tcPr>
            <w:tcW w:w="3960"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浙江省人民防空办公室（民防局）关于学习贯彻《浙江省人民政府关于加快城市地下空间开发利用的若干意见》的通知</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〔2011〕35号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ZJSP41-2011</w:t>
            </w:r>
          </w:p>
          <w:p w:rsidR="00EE57B0" w:rsidRDefault="00EE57B0" w:rsidP="00EE57B0">
            <w:pPr>
              <w:spacing w:line="320" w:lineRule="exact"/>
              <w:jc w:val="center"/>
              <w:rPr>
                <w:rFonts w:hAnsi="仿宋_GB2312"/>
                <w:color w:val="000000"/>
                <w:sz w:val="21"/>
              </w:rPr>
            </w:pPr>
            <w:r>
              <w:rPr>
                <w:rFonts w:hAnsi="仿宋_GB2312" w:hint="eastAsia"/>
                <w:color w:val="000000"/>
                <w:sz w:val="21"/>
              </w:rPr>
              <w:t>-0002</w:t>
            </w:r>
          </w:p>
        </w:tc>
        <w:tc>
          <w:tcPr>
            <w:tcW w:w="1409"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2011.04.25</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7</w:t>
            </w:r>
          </w:p>
        </w:tc>
        <w:tc>
          <w:tcPr>
            <w:tcW w:w="3960"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浙江省人民防空办公室关于发挥人防作用推进治理城市交通拥堵工作的通知</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〔2013〕15号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ZJSP41-2013</w:t>
            </w:r>
          </w:p>
          <w:p w:rsidR="00EE57B0" w:rsidRDefault="00EE57B0" w:rsidP="00EE57B0">
            <w:pPr>
              <w:spacing w:line="320" w:lineRule="exact"/>
              <w:jc w:val="center"/>
              <w:rPr>
                <w:rFonts w:hAnsi="仿宋_GB2312"/>
                <w:color w:val="000000"/>
                <w:sz w:val="21"/>
              </w:rPr>
            </w:pPr>
            <w:r>
              <w:rPr>
                <w:rFonts w:hAnsi="仿宋_GB2312" w:hint="eastAsia"/>
                <w:color w:val="000000"/>
                <w:sz w:val="21"/>
              </w:rPr>
              <w:t>-0003</w:t>
            </w:r>
          </w:p>
        </w:tc>
        <w:tc>
          <w:tcPr>
            <w:tcW w:w="1409"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2013.02.22</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8</w:t>
            </w:r>
          </w:p>
        </w:tc>
        <w:tc>
          <w:tcPr>
            <w:tcW w:w="3960" w:type="dxa"/>
            <w:vAlign w:val="center"/>
          </w:tcPr>
          <w:p w:rsidR="00EE57B0" w:rsidRDefault="00EE57B0" w:rsidP="00EE57B0">
            <w:pPr>
              <w:spacing w:line="320" w:lineRule="exact"/>
              <w:jc w:val="center"/>
              <w:rPr>
                <w:rFonts w:hAnsi="仿宋_GB2312"/>
                <w:color w:val="000000"/>
                <w:sz w:val="21"/>
                <w:szCs w:val="36"/>
              </w:rPr>
            </w:pPr>
            <w:r>
              <w:rPr>
                <w:rFonts w:hAnsi="仿宋_GB2312" w:hint="eastAsia"/>
                <w:color w:val="000000"/>
                <w:sz w:val="21"/>
              </w:rPr>
              <w:t>浙江省人民防空办公室关于改善人防行政审批前置中介服务环境的意见</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浙人防办</w:t>
            </w:r>
          </w:p>
          <w:p w:rsidR="00EE57B0" w:rsidRDefault="00EE57B0" w:rsidP="00EE57B0">
            <w:pPr>
              <w:spacing w:line="320" w:lineRule="exact"/>
              <w:jc w:val="center"/>
              <w:rPr>
                <w:rFonts w:hAnsi="仿宋_GB2312"/>
                <w:color w:val="000000"/>
                <w:sz w:val="21"/>
              </w:rPr>
            </w:pPr>
            <w:r>
              <w:rPr>
                <w:rFonts w:hAnsi="仿宋_GB2312" w:hint="eastAsia"/>
                <w:color w:val="000000"/>
                <w:sz w:val="21"/>
              </w:rPr>
              <w:t>〔2013〕20号</w:t>
            </w:r>
          </w:p>
        </w:tc>
        <w:tc>
          <w:tcPr>
            <w:tcW w:w="1501" w:type="dxa"/>
            <w:vAlign w:val="center"/>
          </w:tcPr>
          <w:p w:rsidR="00EE57B0" w:rsidRDefault="00EE57B0" w:rsidP="00EE57B0">
            <w:pPr>
              <w:tabs>
                <w:tab w:val="left" w:pos="1035"/>
              </w:tabs>
              <w:spacing w:line="320" w:lineRule="exact"/>
              <w:jc w:val="center"/>
              <w:rPr>
                <w:rFonts w:hAnsi="仿宋_GB2312"/>
                <w:color w:val="000000"/>
                <w:sz w:val="21"/>
              </w:rPr>
            </w:pPr>
            <w:r>
              <w:rPr>
                <w:rFonts w:hAnsi="仿宋_GB2312" w:hint="eastAsia"/>
                <w:color w:val="000000"/>
                <w:sz w:val="21"/>
              </w:rPr>
              <w:t>ZJSP41-2013</w:t>
            </w:r>
          </w:p>
          <w:p w:rsidR="00EE57B0" w:rsidRDefault="00EE57B0" w:rsidP="00EE57B0">
            <w:pPr>
              <w:tabs>
                <w:tab w:val="left" w:pos="1035"/>
              </w:tabs>
              <w:spacing w:line="320" w:lineRule="exact"/>
              <w:jc w:val="center"/>
              <w:rPr>
                <w:rFonts w:hAnsi="仿宋_GB2312"/>
                <w:color w:val="000000"/>
                <w:sz w:val="21"/>
              </w:rPr>
            </w:pPr>
            <w:r>
              <w:rPr>
                <w:rFonts w:hAnsi="仿宋_GB2312" w:hint="eastAsia"/>
                <w:color w:val="000000"/>
                <w:sz w:val="21"/>
              </w:rPr>
              <w:t>-0004</w:t>
            </w:r>
          </w:p>
        </w:tc>
        <w:tc>
          <w:tcPr>
            <w:tcW w:w="1409" w:type="dxa"/>
            <w:vAlign w:val="center"/>
          </w:tcPr>
          <w:p w:rsidR="00EE57B0" w:rsidRDefault="00EE57B0" w:rsidP="00EE57B0">
            <w:pPr>
              <w:spacing w:line="320" w:lineRule="exact"/>
              <w:ind w:left="525" w:hangingChars="250" w:hanging="525"/>
              <w:jc w:val="center"/>
              <w:rPr>
                <w:rFonts w:hAnsi="仿宋_GB2312"/>
                <w:color w:val="000000"/>
                <w:sz w:val="21"/>
                <w:szCs w:val="36"/>
              </w:rPr>
            </w:pPr>
            <w:r>
              <w:rPr>
                <w:rFonts w:hAnsi="仿宋_GB2312" w:hint="eastAsia"/>
                <w:color w:val="000000"/>
                <w:sz w:val="21"/>
              </w:rPr>
              <w:t>2013.04.28</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9</w:t>
            </w:r>
          </w:p>
        </w:tc>
        <w:tc>
          <w:tcPr>
            <w:tcW w:w="3960"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浙江省人民防空办公室关于明确保障性住房建设项目适用人民防空法规政策的批复</w:t>
            </w:r>
          </w:p>
        </w:tc>
        <w:tc>
          <w:tcPr>
            <w:tcW w:w="1646"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浙人防函</w:t>
            </w:r>
          </w:p>
          <w:p w:rsidR="00EE57B0" w:rsidRDefault="00EE57B0" w:rsidP="00EE57B0">
            <w:pPr>
              <w:spacing w:line="320" w:lineRule="exact"/>
              <w:jc w:val="center"/>
              <w:rPr>
                <w:rFonts w:hAnsi="仿宋_GB2312"/>
                <w:color w:val="000000"/>
                <w:sz w:val="21"/>
              </w:rPr>
            </w:pPr>
            <w:r>
              <w:rPr>
                <w:rFonts w:hAnsi="仿宋_GB2312" w:hint="eastAsia"/>
                <w:color w:val="000000"/>
                <w:sz w:val="21"/>
              </w:rPr>
              <w:t>〔2013〕32号</w:t>
            </w:r>
          </w:p>
        </w:tc>
        <w:tc>
          <w:tcPr>
            <w:tcW w:w="1501"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ZJSP41-2013</w:t>
            </w:r>
          </w:p>
          <w:p w:rsidR="00EE57B0" w:rsidRDefault="00EE57B0" w:rsidP="00EE57B0">
            <w:pPr>
              <w:spacing w:line="320" w:lineRule="exact"/>
              <w:jc w:val="center"/>
              <w:rPr>
                <w:rFonts w:hAnsi="仿宋_GB2312"/>
                <w:color w:val="000000"/>
                <w:sz w:val="21"/>
              </w:rPr>
            </w:pPr>
            <w:r>
              <w:rPr>
                <w:rFonts w:hAnsi="仿宋_GB2312" w:hint="eastAsia"/>
                <w:color w:val="000000"/>
                <w:sz w:val="21"/>
              </w:rPr>
              <w:t>-0006</w:t>
            </w:r>
          </w:p>
        </w:tc>
        <w:tc>
          <w:tcPr>
            <w:tcW w:w="1409" w:type="dxa"/>
            <w:vAlign w:val="center"/>
          </w:tcPr>
          <w:p w:rsidR="00EE57B0" w:rsidRDefault="00EE57B0" w:rsidP="00EE57B0">
            <w:pPr>
              <w:spacing w:line="320" w:lineRule="exact"/>
              <w:jc w:val="center"/>
              <w:rPr>
                <w:rFonts w:hAnsi="仿宋_GB2312"/>
                <w:color w:val="000000"/>
                <w:sz w:val="21"/>
              </w:rPr>
            </w:pPr>
            <w:r>
              <w:rPr>
                <w:rFonts w:hAnsi="仿宋_GB2312" w:hint="eastAsia"/>
                <w:color w:val="000000"/>
                <w:sz w:val="21"/>
              </w:rPr>
              <w:t>2013.06.04</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rPr>
            </w:pPr>
            <w:r>
              <w:rPr>
                <w:rFonts w:hAnsi="仿宋_GB2312" w:hint="eastAsia"/>
                <w:sz w:val="21"/>
              </w:rPr>
              <w:t>10</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浙江省人民防空办公室关于处理经济适用房项目收取人防工程易地建设费有关问题的批复</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浙人防函</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〔2013〕30号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ZJSP41-2013</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-0007</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2013.05.27</w:t>
            </w:r>
          </w:p>
        </w:tc>
      </w:tr>
      <w:tr w:rsidR="00EE57B0" w:rsidTr="00EE57B0">
        <w:tblPrEx>
          <w:tblCellMar>
            <w:top w:w="0" w:type="dxa"/>
            <w:left w:w="108" w:type="dxa"/>
            <w:bottom w:w="0" w:type="dxa"/>
            <w:right w:w="108" w:type="dxa"/>
          </w:tblCellMar>
        </w:tblPrEx>
        <w:trPr>
          <w:trHeight w:val="737"/>
          <w:jc w:val="center"/>
        </w:trPr>
        <w:tc>
          <w:tcPr>
            <w:tcW w:w="700" w:type="dxa"/>
            <w:vAlign w:val="center"/>
          </w:tcPr>
          <w:p w:rsidR="00EE57B0" w:rsidRDefault="00EE57B0" w:rsidP="00EE57B0">
            <w:pPr>
              <w:spacing w:line="320" w:lineRule="exact"/>
              <w:jc w:val="center"/>
              <w:rPr>
                <w:rFonts w:hAnsi="仿宋_GB2312"/>
                <w:sz w:val="21"/>
                <w:szCs w:val="21"/>
              </w:rPr>
            </w:pPr>
            <w:r>
              <w:rPr>
                <w:rFonts w:hAnsi="仿宋_GB2312" w:hint="eastAsia"/>
                <w:sz w:val="21"/>
                <w:szCs w:val="21"/>
              </w:rPr>
              <w:t>11</w:t>
            </w:r>
          </w:p>
        </w:tc>
        <w:tc>
          <w:tcPr>
            <w:tcW w:w="3960"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浙江省人民防空办公室关于养老和医疗机构建设项目适用人防政策问题的批复</w:t>
            </w:r>
          </w:p>
        </w:tc>
        <w:tc>
          <w:tcPr>
            <w:tcW w:w="1646"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浙人防函</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〔2016〕38号</w:t>
            </w:r>
          </w:p>
        </w:tc>
        <w:tc>
          <w:tcPr>
            <w:tcW w:w="1501"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ZJSP41-2016</w:t>
            </w:r>
          </w:p>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-0001</w:t>
            </w:r>
          </w:p>
        </w:tc>
        <w:tc>
          <w:tcPr>
            <w:tcW w:w="1409" w:type="dxa"/>
            <w:vAlign w:val="center"/>
          </w:tcPr>
          <w:p w:rsidR="00EE57B0" w:rsidRDefault="00EE57B0" w:rsidP="00EE57B0">
            <w:pPr>
              <w:spacing w:line="320" w:lineRule="exact"/>
              <w:jc w:val="center"/>
              <w:rPr>
                <w:rFonts w:hAnsi="仿宋_GB2312"/>
                <w:color w:val="000000"/>
                <w:sz w:val="21"/>
                <w:szCs w:val="21"/>
              </w:rPr>
            </w:pPr>
            <w:r>
              <w:rPr>
                <w:rFonts w:hAnsi="仿宋_GB2312" w:hint="eastAsia"/>
                <w:color w:val="000000"/>
                <w:sz w:val="21"/>
                <w:szCs w:val="21"/>
              </w:rPr>
              <w:t>2016.07.28</w:t>
            </w:r>
          </w:p>
        </w:tc>
      </w:tr>
    </w:tbl>
    <w:p w:rsidR="00A832FE" w:rsidRDefault="00A832FE" w:rsidP="00EE57B0">
      <w:pPr>
        <w:spacing w:line="600" w:lineRule="exact"/>
      </w:pPr>
    </w:p>
    <w:sectPr w:rsidR="00A832FE" w:rsidSect="00222165">
      <w:footerReference w:type="even" r:id="rId6"/>
      <w:footerReference w:type="default" r:id="rId7"/>
      <w:pgSz w:w="11906" w:h="16838"/>
      <w:pgMar w:top="2098" w:right="1474" w:bottom="1985" w:left="1588" w:header="851" w:footer="1588" w:gutter="0"/>
      <w:pgNumType w:fmt="numberInDash"/>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42" w:rsidRDefault="00064D42" w:rsidP="00626CE6">
      <w:pPr>
        <w:spacing w:line="240" w:lineRule="auto"/>
      </w:pPr>
      <w:r>
        <w:separator/>
      </w:r>
    </w:p>
  </w:endnote>
  <w:endnote w:type="continuationSeparator" w:id="1">
    <w:p w:rsidR="00064D42" w:rsidRDefault="00064D42" w:rsidP="00626C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65" w:rsidRDefault="00F87654">
    <w:pPr>
      <w:pStyle w:val="a3"/>
      <w:framePr w:wrap="around" w:vAnchor="text" w:hAnchor="margin" w:xAlign="outside" w:y="1"/>
      <w:rPr>
        <w:rStyle w:val="1"/>
      </w:rPr>
    </w:pPr>
    <w:r>
      <w:fldChar w:fldCharType="begin"/>
    </w:r>
    <w:r w:rsidR="00EE57B0">
      <w:rPr>
        <w:rStyle w:val="1"/>
      </w:rPr>
      <w:instrText xml:space="preserve">PAGE  </w:instrText>
    </w:r>
    <w:r>
      <w:fldChar w:fldCharType="end"/>
    </w:r>
  </w:p>
  <w:p w:rsidR="00222165" w:rsidRDefault="00064D4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65" w:rsidRDefault="00F87654">
    <w:pPr>
      <w:pStyle w:val="a3"/>
      <w:framePr w:wrap="around" w:vAnchor="text" w:hAnchor="margin" w:xAlign="outside" w:y="1"/>
      <w:rPr>
        <w:rStyle w:val="1"/>
        <w:sz w:val="28"/>
        <w:szCs w:val="28"/>
      </w:rPr>
    </w:pPr>
    <w:r>
      <w:rPr>
        <w:sz w:val="28"/>
        <w:szCs w:val="28"/>
      </w:rPr>
      <w:fldChar w:fldCharType="begin"/>
    </w:r>
    <w:r w:rsidR="00EE57B0">
      <w:rPr>
        <w:rStyle w:val="1"/>
        <w:sz w:val="28"/>
        <w:szCs w:val="28"/>
      </w:rPr>
      <w:instrText xml:space="preserve">PAGE  </w:instrText>
    </w:r>
    <w:r>
      <w:rPr>
        <w:sz w:val="28"/>
        <w:szCs w:val="28"/>
      </w:rPr>
      <w:fldChar w:fldCharType="separate"/>
    </w:r>
    <w:r w:rsidR="00E509A6">
      <w:rPr>
        <w:rStyle w:val="1"/>
        <w:noProof/>
        <w:sz w:val="28"/>
        <w:szCs w:val="28"/>
      </w:rPr>
      <w:t>- 5 -</w:t>
    </w:r>
    <w:r>
      <w:rPr>
        <w:sz w:val="28"/>
        <w:szCs w:val="28"/>
      </w:rPr>
      <w:fldChar w:fldCharType="end"/>
    </w:r>
  </w:p>
  <w:p w:rsidR="00222165" w:rsidRDefault="00064D4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42" w:rsidRDefault="00064D42" w:rsidP="00626CE6">
      <w:pPr>
        <w:spacing w:line="240" w:lineRule="auto"/>
      </w:pPr>
      <w:r>
        <w:separator/>
      </w:r>
    </w:p>
  </w:footnote>
  <w:footnote w:type="continuationSeparator" w:id="1">
    <w:p w:rsidR="00064D42" w:rsidRDefault="00064D42" w:rsidP="00626C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2FE"/>
    <w:rsid w:val="00064D42"/>
    <w:rsid w:val="002B30AD"/>
    <w:rsid w:val="005E5499"/>
    <w:rsid w:val="00626CE6"/>
    <w:rsid w:val="00766194"/>
    <w:rsid w:val="008F05A5"/>
    <w:rsid w:val="00A832FE"/>
    <w:rsid w:val="00E509A6"/>
    <w:rsid w:val="00EE57B0"/>
    <w:rsid w:val="00F87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FE"/>
    <w:pPr>
      <w:widowControl w:val="0"/>
      <w:adjustRightInd w:val="0"/>
      <w:snapToGrid w:val="0"/>
      <w:spacing w:line="360" w:lineRule="auto"/>
      <w:jc w:val="both"/>
    </w:pPr>
    <w:rPr>
      <w:rFonts w:ascii="仿宋_GB2312"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rsid w:val="00A832FE"/>
    <w:pPr>
      <w:tabs>
        <w:tab w:val="center" w:pos="4153"/>
        <w:tab w:val="right" w:pos="8306"/>
      </w:tabs>
      <w:spacing w:line="240" w:lineRule="auto"/>
      <w:jc w:val="left"/>
    </w:pPr>
    <w:rPr>
      <w:rFonts w:hAnsiTheme="minorHAnsi" w:cstheme="minorBidi"/>
      <w:sz w:val="18"/>
      <w:szCs w:val="18"/>
    </w:rPr>
  </w:style>
  <w:style w:type="character" w:customStyle="1" w:styleId="Char">
    <w:name w:val="页脚 Char"/>
    <w:basedOn w:val="a0"/>
    <w:link w:val="a3"/>
    <w:uiPriority w:val="99"/>
    <w:semiHidden/>
    <w:rsid w:val="00A832FE"/>
    <w:rPr>
      <w:rFonts w:ascii="仿宋_GB2312" w:eastAsia="仿宋_GB2312" w:hAnsi="Times New Roman" w:cs="Times New Roman"/>
      <w:sz w:val="18"/>
      <w:szCs w:val="18"/>
    </w:rPr>
  </w:style>
  <w:style w:type="character" w:customStyle="1" w:styleId="1">
    <w:name w:val="页码1"/>
    <w:basedOn w:val="a0"/>
    <w:qFormat/>
    <w:rsid w:val="00A832FE"/>
  </w:style>
  <w:style w:type="character" w:customStyle="1" w:styleId="Char1">
    <w:name w:val="页脚 Char1"/>
    <w:basedOn w:val="a0"/>
    <w:link w:val="a3"/>
    <w:qFormat/>
    <w:rsid w:val="00A832FE"/>
    <w:rPr>
      <w:rFonts w:ascii="仿宋_GB2312" w:eastAsia="仿宋_GB2312"/>
      <w:sz w:val="18"/>
      <w:szCs w:val="18"/>
    </w:rPr>
  </w:style>
  <w:style w:type="paragraph" w:styleId="a4">
    <w:name w:val="header"/>
    <w:basedOn w:val="a"/>
    <w:link w:val="Char0"/>
    <w:uiPriority w:val="99"/>
    <w:semiHidden/>
    <w:unhideWhenUsed/>
    <w:rsid w:val="00766194"/>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4"/>
    <w:uiPriority w:val="99"/>
    <w:semiHidden/>
    <w:rsid w:val="00766194"/>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25929652">
      <w:bodyDiv w:val="1"/>
      <w:marLeft w:val="0"/>
      <w:marRight w:val="0"/>
      <w:marTop w:val="0"/>
      <w:marBottom w:val="0"/>
      <w:divBdr>
        <w:top w:val="none" w:sz="0" w:space="0" w:color="auto"/>
        <w:left w:val="none" w:sz="0" w:space="0" w:color="auto"/>
        <w:bottom w:val="none" w:sz="0" w:space="0" w:color="auto"/>
        <w:right w:val="none" w:sz="0" w:space="0" w:color="auto"/>
      </w:divBdr>
      <w:divsChild>
        <w:div w:id="1742412689">
          <w:marLeft w:val="0"/>
          <w:marRight w:val="0"/>
          <w:marTop w:val="0"/>
          <w:marBottom w:val="0"/>
          <w:divBdr>
            <w:top w:val="none" w:sz="0" w:space="0" w:color="auto"/>
            <w:left w:val="none" w:sz="0" w:space="0" w:color="auto"/>
            <w:bottom w:val="none" w:sz="0" w:space="0" w:color="auto"/>
            <w:right w:val="none" w:sz="0" w:space="0" w:color="auto"/>
          </w:divBdr>
          <w:divsChild>
            <w:div w:id="1513300006">
              <w:marLeft w:val="0"/>
              <w:marRight w:val="0"/>
              <w:marTop w:val="0"/>
              <w:marBottom w:val="0"/>
              <w:divBdr>
                <w:top w:val="none" w:sz="0" w:space="0" w:color="auto"/>
                <w:left w:val="none" w:sz="0" w:space="0" w:color="auto"/>
                <w:bottom w:val="none" w:sz="0" w:space="0" w:color="auto"/>
                <w:right w:val="none" w:sz="0" w:space="0" w:color="auto"/>
              </w:divBdr>
              <w:divsChild>
                <w:div w:id="988703427">
                  <w:marLeft w:val="0"/>
                  <w:marRight w:val="0"/>
                  <w:marTop w:val="0"/>
                  <w:marBottom w:val="0"/>
                  <w:divBdr>
                    <w:top w:val="none" w:sz="0" w:space="0" w:color="auto"/>
                    <w:left w:val="none" w:sz="0" w:space="0" w:color="auto"/>
                    <w:bottom w:val="none" w:sz="0" w:space="0" w:color="auto"/>
                    <w:right w:val="none" w:sz="0" w:space="0" w:color="auto"/>
                  </w:divBdr>
                  <w:divsChild>
                    <w:div w:id="1093235748">
                      <w:marLeft w:val="0"/>
                      <w:marRight w:val="0"/>
                      <w:marTop w:val="0"/>
                      <w:marBottom w:val="0"/>
                      <w:divBdr>
                        <w:top w:val="none" w:sz="0" w:space="0" w:color="auto"/>
                        <w:left w:val="none" w:sz="0" w:space="0" w:color="auto"/>
                        <w:bottom w:val="none" w:sz="0" w:space="0" w:color="auto"/>
                        <w:right w:val="none" w:sz="0" w:space="0" w:color="auto"/>
                      </w:divBdr>
                      <w:divsChild>
                        <w:div w:id="1282344341">
                          <w:marLeft w:val="0"/>
                          <w:marRight w:val="0"/>
                          <w:marTop w:val="0"/>
                          <w:marBottom w:val="0"/>
                          <w:divBdr>
                            <w:top w:val="none" w:sz="0" w:space="0" w:color="auto"/>
                            <w:left w:val="none" w:sz="0" w:space="0" w:color="auto"/>
                            <w:bottom w:val="none" w:sz="0" w:space="0" w:color="auto"/>
                            <w:right w:val="none" w:sz="0" w:space="0" w:color="auto"/>
                          </w:divBdr>
                          <w:divsChild>
                            <w:div w:id="2115517263">
                              <w:marLeft w:val="0"/>
                              <w:marRight w:val="0"/>
                              <w:marTop w:val="0"/>
                              <w:marBottom w:val="0"/>
                              <w:divBdr>
                                <w:top w:val="none" w:sz="0" w:space="0" w:color="auto"/>
                                <w:left w:val="none" w:sz="0" w:space="0" w:color="auto"/>
                                <w:bottom w:val="none" w:sz="0" w:space="0" w:color="auto"/>
                                <w:right w:val="none" w:sz="0" w:space="0" w:color="auto"/>
                              </w:divBdr>
                              <w:divsChild>
                                <w:div w:id="990062588">
                                  <w:marLeft w:val="375"/>
                                  <w:marRight w:val="3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77580">
      <w:bodyDiv w:val="1"/>
      <w:marLeft w:val="0"/>
      <w:marRight w:val="0"/>
      <w:marTop w:val="0"/>
      <w:marBottom w:val="0"/>
      <w:divBdr>
        <w:top w:val="none" w:sz="0" w:space="0" w:color="auto"/>
        <w:left w:val="none" w:sz="0" w:space="0" w:color="auto"/>
        <w:bottom w:val="none" w:sz="0" w:space="0" w:color="auto"/>
        <w:right w:val="none" w:sz="0" w:space="0" w:color="auto"/>
      </w:divBdr>
      <w:divsChild>
        <w:div w:id="563680596">
          <w:marLeft w:val="0"/>
          <w:marRight w:val="0"/>
          <w:marTop w:val="0"/>
          <w:marBottom w:val="0"/>
          <w:divBdr>
            <w:top w:val="none" w:sz="0" w:space="0" w:color="auto"/>
            <w:left w:val="none" w:sz="0" w:space="0" w:color="auto"/>
            <w:bottom w:val="none" w:sz="0" w:space="0" w:color="auto"/>
            <w:right w:val="none" w:sz="0" w:space="0" w:color="auto"/>
          </w:divBdr>
          <w:divsChild>
            <w:div w:id="1738356624">
              <w:marLeft w:val="0"/>
              <w:marRight w:val="0"/>
              <w:marTop w:val="0"/>
              <w:marBottom w:val="0"/>
              <w:divBdr>
                <w:top w:val="none" w:sz="0" w:space="0" w:color="auto"/>
                <w:left w:val="none" w:sz="0" w:space="0" w:color="auto"/>
                <w:bottom w:val="none" w:sz="0" w:space="0" w:color="auto"/>
                <w:right w:val="none" w:sz="0" w:space="0" w:color="auto"/>
              </w:divBdr>
              <w:divsChild>
                <w:div w:id="847602337">
                  <w:marLeft w:val="0"/>
                  <w:marRight w:val="0"/>
                  <w:marTop w:val="0"/>
                  <w:marBottom w:val="0"/>
                  <w:divBdr>
                    <w:top w:val="none" w:sz="0" w:space="0" w:color="auto"/>
                    <w:left w:val="none" w:sz="0" w:space="0" w:color="auto"/>
                    <w:bottom w:val="none" w:sz="0" w:space="0" w:color="auto"/>
                    <w:right w:val="none" w:sz="0" w:space="0" w:color="auto"/>
                  </w:divBdr>
                  <w:divsChild>
                    <w:div w:id="699665080">
                      <w:marLeft w:val="0"/>
                      <w:marRight w:val="0"/>
                      <w:marTop w:val="0"/>
                      <w:marBottom w:val="0"/>
                      <w:divBdr>
                        <w:top w:val="none" w:sz="0" w:space="0" w:color="auto"/>
                        <w:left w:val="none" w:sz="0" w:space="0" w:color="auto"/>
                        <w:bottom w:val="none" w:sz="0" w:space="0" w:color="auto"/>
                        <w:right w:val="none" w:sz="0" w:space="0" w:color="auto"/>
                      </w:divBdr>
                      <w:divsChild>
                        <w:div w:id="1413353040">
                          <w:marLeft w:val="0"/>
                          <w:marRight w:val="0"/>
                          <w:marTop w:val="0"/>
                          <w:marBottom w:val="0"/>
                          <w:divBdr>
                            <w:top w:val="none" w:sz="0" w:space="0" w:color="auto"/>
                            <w:left w:val="none" w:sz="0" w:space="0" w:color="auto"/>
                            <w:bottom w:val="none" w:sz="0" w:space="0" w:color="auto"/>
                            <w:right w:val="none" w:sz="0" w:space="0" w:color="auto"/>
                          </w:divBdr>
                          <w:divsChild>
                            <w:div w:id="1675108797">
                              <w:marLeft w:val="0"/>
                              <w:marRight w:val="0"/>
                              <w:marTop w:val="0"/>
                              <w:marBottom w:val="0"/>
                              <w:divBdr>
                                <w:top w:val="none" w:sz="0" w:space="0" w:color="auto"/>
                                <w:left w:val="none" w:sz="0" w:space="0" w:color="auto"/>
                                <w:bottom w:val="none" w:sz="0" w:space="0" w:color="auto"/>
                                <w:right w:val="none" w:sz="0" w:space="0" w:color="auto"/>
                              </w:divBdr>
                              <w:divsChild>
                                <w:div w:id="2120492954">
                                  <w:marLeft w:val="375"/>
                                  <w:marRight w:val="3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650</Words>
  <Characters>3711</Characters>
  <Application>Microsoft Office Word</Application>
  <DocSecurity>0</DocSecurity>
  <Lines>30</Lines>
  <Paragraphs>8</Paragraphs>
  <ScaleCrop>false</ScaleCrop>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2020-04-13T02:29:00Z</cp:lastPrinted>
  <dcterms:created xsi:type="dcterms:W3CDTF">2020-04-10T08:13:00Z</dcterms:created>
  <dcterms:modified xsi:type="dcterms:W3CDTF">2020-04-13T02:34:00Z</dcterms:modified>
</cp:coreProperties>
</file>